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3854B" w14:textId="77777777" w:rsidR="005516F6" w:rsidRPr="006A2984" w:rsidRDefault="00C35B19" w:rsidP="005516F6">
      <w:pPr>
        <w:rPr>
          <w:rFonts w:cstheme="minorHAnsi"/>
          <w:i/>
          <w:sz w:val="22"/>
          <w:szCs w:val="22"/>
        </w:rPr>
      </w:pPr>
      <w:proofErr w:type="spellStart"/>
      <w:r>
        <w:rPr>
          <w:rFonts w:cstheme="minorHAnsi"/>
          <w:b/>
          <w:sz w:val="22"/>
          <w:szCs w:val="22"/>
        </w:rPr>
        <w:t>Gett</w:t>
      </w:r>
      <w:proofErr w:type="spellEnd"/>
      <w:r>
        <w:rPr>
          <w:rFonts w:cstheme="minorHAnsi"/>
          <w:b/>
          <w:sz w:val="22"/>
          <w:szCs w:val="22"/>
        </w:rPr>
        <w:t xml:space="preserve">, The Trial of Viviane </w:t>
      </w:r>
      <w:proofErr w:type="spellStart"/>
      <w:r>
        <w:rPr>
          <w:rFonts w:cstheme="minorHAnsi"/>
          <w:b/>
          <w:sz w:val="22"/>
          <w:szCs w:val="22"/>
        </w:rPr>
        <w:t>Amsalem</w:t>
      </w:r>
      <w:proofErr w:type="spellEnd"/>
      <w:r w:rsidR="005516F6" w:rsidRPr="006A2984">
        <w:rPr>
          <w:rFonts w:cstheme="minorHAnsi"/>
          <w:b/>
          <w:sz w:val="22"/>
          <w:szCs w:val="22"/>
        </w:rPr>
        <w:t xml:space="preserve"> </w:t>
      </w:r>
      <w:r w:rsidR="005516F6" w:rsidRPr="006A2984">
        <w:rPr>
          <w:rFonts w:cstheme="minorHAnsi"/>
          <w:sz w:val="22"/>
          <w:szCs w:val="22"/>
        </w:rPr>
        <w:t xml:space="preserve">| </w:t>
      </w:r>
      <w:r w:rsidR="005516F6" w:rsidRPr="006A2984">
        <w:rPr>
          <w:rFonts w:cstheme="minorHAnsi"/>
          <w:i/>
          <w:sz w:val="22"/>
          <w:szCs w:val="22"/>
        </w:rPr>
        <w:t>Caption sheet</w:t>
      </w:r>
    </w:p>
    <w:p w14:paraId="63AD3DD3" w14:textId="77777777" w:rsidR="005516F6" w:rsidRPr="006A2984" w:rsidRDefault="005516F6" w:rsidP="005516F6">
      <w:pPr>
        <w:rPr>
          <w:rFonts w:cstheme="minorHAnsi"/>
          <w:i/>
          <w:sz w:val="22"/>
          <w:szCs w:val="22"/>
        </w:rPr>
      </w:pPr>
    </w:p>
    <w:p w14:paraId="0829AE9C" w14:textId="77777777" w:rsidR="0054493F" w:rsidRDefault="00C35B19" w:rsidP="00C35B19">
      <w:pPr>
        <w:pStyle w:val="ListParagraph"/>
        <w:numPr>
          <w:ilvl w:val="0"/>
          <w:numId w:val="1"/>
        </w:numPr>
        <w:rPr>
          <w:rFonts w:cstheme="minorHAnsi"/>
        </w:rPr>
      </w:pPr>
      <w:r w:rsidRPr="00C35B19">
        <w:rPr>
          <w:rFonts w:cstheme="minorHAnsi"/>
        </w:rPr>
        <w:t>Viviane (</w:t>
      </w:r>
      <w:proofErr w:type="spellStart"/>
      <w:r w:rsidRPr="00C35B19">
        <w:rPr>
          <w:rFonts w:cstheme="minorHAnsi"/>
        </w:rPr>
        <w:t>Ronit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Elkabetz</w:t>
      </w:r>
      <w:proofErr w:type="spellEnd"/>
      <w:r w:rsidRPr="00C35B19">
        <w:rPr>
          <w:rFonts w:cstheme="minorHAnsi"/>
        </w:rPr>
        <w:t>), Carmel (</w:t>
      </w:r>
      <w:proofErr w:type="spellStart"/>
      <w:r w:rsidRPr="00C35B19">
        <w:rPr>
          <w:rFonts w:cstheme="minorHAnsi"/>
        </w:rPr>
        <w:t>Menashe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Noy</w:t>
      </w:r>
      <w:proofErr w:type="spellEnd"/>
      <w:r w:rsidRPr="00C35B19">
        <w:rPr>
          <w:rFonts w:cstheme="minorHAnsi"/>
        </w:rPr>
        <w:t>) and Shimon (</w:t>
      </w:r>
      <w:proofErr w:type="spellStart"/>
      <w:r w:rsidRPr="00C35B19">
        <w:rPr>
          <w:rFonts w:cstheme="minorHAnsi"/>
        </w:rPr>
        <w:t>Sasson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Gabay</w:t>
      </w:r>
      <w:proofErr w:type="spellEnd"/>
      <w:r w:rsidRPr="00C35B19">
        <w:rPr>
          <w:rFonts w:cstheme="minorHAnsi"/>
        </w:rPr>
        <w:t>) in GETT. Courtesy of Music Box Films</w:t>
      </w:r>
    </w:p>
    <w:p w14:paraId="421C39D0" w14:textId="77777777" w:rsidR="00C35B19" w:rsidRPr="006A2984" w:rsidRDefault="00C35B19" w:rsidP="0054493F">
      <w:pPr>
        <w:pStyle w:val="ListParagraph"/>
        <w:rPr>
          <w:rFonts w:cstheme="minorHAnsi"/>
          <w:sz w:val="22"/>
          <w:szCs w:val="22"/>
        </w:rPr>
      </w:pPr>
    </w:p>
    <w:p w14:paraId="492CA68C" w14:textId="63A646C3" w:rsidR="00C35B19" w:rsidRPr="00E11FB7" w:rsidRDefault="00C35B19" w:rsidP="00C35B19">
      <w:pPr>
        <w:pStyle w:val="ListParagraph"/>
        <w:numPr>
          <w:ilvl w:val="0"/>
          <w:numId w:val="1"/>
        </w:numPr>
        <w:rPr>
          <w:rFonts w:cstheme="minorHAnsi"/>
        </w:rPr>
      </w:pPr>
      <w:r w:rsidRPr="00C35B19">
        <w:rPr>
          <w:rFonts w:cstheme="minorHAnsi"/>
        </w:rPr>
        <w:t>Viviane (</w:t>
      </w:r>
      <w:proofErr w:type="spellStart"/>
      <w:r w:rsidRPr="00C35B19">
        <w:rPr>
          <w:rFonts w:cstheme="minorHAnsi"/>
        </w:rPr>
        <w:t>Ronit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Elkabetz</w:t>
      </w:r>
      <w:proofErr w:type="spellEnd"/>
      <w:r w:rsidRPr="00C35B19">
        <w:rPr>
          <w:rFonts w:cstheme="minorHAnsi"/>
        </w:rPr>
        <w:t>) in GETT. Courtesy of Music Box Films</w:t>
      </w:r>
    </w:p>
    <w:p w14:paraId="3E0ABB48" w14:textId="77777777" w:rsidR="00D4593B" w:rsidRPr="00D4593B" w:rsidRDefault="00D4593B" w:rsidP="00D4593B">
      <w:pPr>
        <w:rPr>
          <w:rFonts w:cstheme="minorHAnsi"/>
        </w:rPr>
      </w:pPr>
    </w:p>
    <w:p w14:paraId="3CBF8895" w14:textId="77777777" w:rsidR="00D4593B" w:rsidRDefault="00D4593B" w:rsidP="00D4593B">
      <w:pPr>
        <w:pStyle w:val="ListParagraph"/>
        <w:numPr>
          <w:ilvl w:val="0"/>
          <w:numId w:val="1"/>
        </w:numPr>
        <w:rPr>
          <w:rFonts w:cstheme="minorHAnsi"/>
        </w:rPr>
      </w:pPr>
      <w:r w:rsidRPr="00C35B19">
        <w:rPr>
          <w:rFonts w:cstheme="minorHAnsi"/>
        </w:rPr>
        <w:t>Viviane (</w:t>
      </w:r>
      <w:proofErr w:type="spellStart"/>
      <w:r w:rsidRPr="00C35B19">
        <w:rPr>
          <w:rFonts w:cstheme="minorHAnsi"/>
        </w:rPr>
        <w:t>Ronit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Elkabetz</w:t>
      </w:r>
      <w:proofErr w:type="spellEnd"/>
      <w:r w:rsidRPr="00C35B19">
        <w:rPr>
          <w:rFonts w:cstheme="minorHAnsi"/>
        </w:rPr>
        <w:t>), Carmel (</w:t>
      </w:r>
      <w:proofErr w:type="spellStart"/>
      <w:r w:rsidRPr="00C35B19">
        <w:rPr>
          <w:rFonts w:cstheme="minorHAnsi"/>
        </w:rPr>
        <w:t>Menashe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Noy</w:t>
      </w:r>
      <w:proofErr w:type="spellEnd"/>
      <w:r w:rsidRPr="00C35B19">
        <w:rPr>
          <w:rFonts w:cstheme="minorHAnsi"/>
        </w:rPr>
        <w:t xml:space="preserve">) and </w:t>
      </w:r>
      <w:r>
        <w:rPr>
          <w:rFonts w:cstheme="minorHAnsi"/>
        </w:rPr>
        <w:t>Elisha</w:t>
      </w:r>
      <w:r w:rsidRPr="00C35B19">
        <w:rPr>
          <w:rFonts w:cstheme="minorHAnsi"/>
        </w:rPr>
        <w:t xml:space="preserve"> (</w:t>
      </w:r>
      <w:r>
        <w:rPr>
          <w:rFonts w:cstheme="minorHAnsi"/>
        </w:rPr>
        <w:t xml:space="preserve">Simon </w:t>
      </w:r>
      <w:proofErr w:type="spellStart"/>
      <w:r>
        <w:rPr>
          <w:rFonts w:cstheme="minorHAnsi"/>
        </w:rPr>
        <w:t>Abkarian</w:t>
      </w:r>
      <w:proofErr w:type="spellEnd"/>
      <w:r w:rsidRPr="00C35B19">
        <w:rPr>
          <w:rFonts w:cstheme="minorHAnsi"/>
        </w:rPr>
        <w:t>) in GETT. Courtesy of Music Box Films</w:t>
      </w:r>
    </w:p>
    <w:p w14:paraId="1AE7844A" w14:textId="77777777" w:rsidR="00D4593B" w:rsidRPr="00D4593B" w:rsidRDefault="00D4593B" w:rsidP="00D4593B">
      <w:pPr>
        <w:rPr>
          <w:rFonts w:cstheme="minorHAnsi"/>
        </w:rPr>
      </w:pPr>
    </w:p>
    <w:p w14:paraId="3ECABB49" w14:textId="77777777" w:rsidR="00C35B19" w:rsidRPr="00D4593B" w:rsidRDefault="00D4593B" w:rsidP="00C35B19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Viviane (</w:t>
      </w:r>
      <w:proofErr w:type="spellStart"/>
      <w:r>
        <w:rPr>
          <w:rFonts w:cstheme="minorHAnsi"/>
        </w:rPr>
        <w:t>Ronit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Elkabetz</w:t>
      </w:r>
      <w:proofErr w:type="spellEnd"/>
      <w:r>
        <w:rPr>
          <w:rFonts w:cstheme="minorHAnsi"/>
        </w:rPr>
        <w:t>) and</w:t>
      </w:r>
      <w:r w:rsidRPr="00C35B19">
        <w:rPr>
          <w:rFonts w:cstheme="minorHAnsi"/>
        </w:rPr>
        <w:t xml:space="preserve"> Carmel (</w:t>
      </w:r>
      <w:proofErr w:type="spellStart"/>
      <w:r w:rsidRPr="00C35B19">
        <w:rPr>
          <w:rFonts w:cstheme="minorHAnsi"/>
        </w:rPr>
        <w:t>Menashe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Noy</w:t>
      </w:r>
      <w:proofErr w:type="spellEnd"/>
      <w:r w:rsidRPr="00C35B19">
        <w:rPr>
          <w:rFonts w:cstheme="minorHAnsi"/>
        </w:rPr>
        <w:t>) in GETT. Courtesy of Music Box Films</w:t>
      </w:r>
    </w:p>
    <w:p w14:paraId="027FC666" w14:textId="77777777" w:rsidR="00C35B19" w:rsidRPr="00C35B19" w:rsidRDefault="00C35B19" w:rsidP="00C35B19">
      <w:pPr>
        <w:pStyle w:val="ListParagraph"/>
        <w:rPr>
          <w:rFonts w:cstheme="minorHAnsi"/>
        </w:rPr>
      </w:pPr>
    </w:p>
    <w:p w14:paraId="7AEAF996" w14:textId="77777777" w:rsidR="00C35B19" w:rsidRDefault="00C35B19" w:rsidP="00C35B19">
      <w:pPr>
        <w:pStyle w:val="ListParagraph"/>
        <w:numPr>
          <w:ilvl w:val="0"/>
          <w:numId w:val="1"/>
        </w:numPr>
        <w:rPr>
          <w:rFonts w:cstheme="minorHAnsi"/>
        </w:rPr>
      </w:pPr>
      <w:proofErr w:type="spellStart"/>
      <w:r w:rsidRPr="00C35B19">
        <w:rPr>
          <w:rFonts w:cstheme="minorHAnsi"/>
        </w:rPr>
        <w:t>Ronit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Elkabetz</w:t>
      </w:r>
      <w:proofErr w:type="spellEnd"/>
      <w:r w:rsidRPr="00C35B19">
        <w:rPr>
          <w:rFonts w:cstheme="minorHAnsi"/>
        </w:rPr>
        <w:t xml:space="preserve"> and </w:t>
      </w:r>
      <w:proofErr w:type="spellStart"/>
      <w:r w:rsidRPr="00C35B19">
        <w:rPr>
          <w:rFonts w:cstheme="minorHAnsi"/>
        </w:rPr>
        <w:t>Shlomi</w:t>
      </w:r>
      <w:proofErr w:type="spellEnd"/>
      <w:r w:rsidRPr="00C35B19">
        <w:rPr>
          <w:rFonts w:cstheme="minorHAnsi"/>
        </w:rPr>
        <w:t xml:space="preserve"> </w:t>
      </w:r>
      <w:proofErr w:type="spellStart"/>
      <w:r w:rsidRPr="00C35B19">
        <w:rPr>
          <w:rFonts w:cstheme="minorHAnsi"/>
        </w:rPr>
        <w:t>Elkabetz</w:t>
      </w:r>
      <w:proofErr w:type="spellEnd"/>
      <w:r w:rsidRPr="00C35B19">
        <w:rPr>
          <w:rFonts w:cstheme="minorHAnsi"/>
        </w:rPr>
        <w:t>, directors of GETT. Courtesy of Music Box Films</w:t>
      </w:r>
    </w:p>
    <w:p w14:paraId="2375FB17" w14:textId="77777777" w:rsidR="0094451D" w:rsidRPr="00C35B19" w:rsidRDefault="0094451D" w:rsidP="00C35B19">
      <w:pPr>
        <w:rPr>
          <w:rFonts w:cstheme="minorHAnsi"/>
        </w:rPr>
      </w:pPr>
      <w:bookmarkStart w:id="0" w:name="_GoBack"/>
      <w:bookmarkEnd w:id="0"/>
    </w:p>
    <w:sectPr w:rsidR="0094451D" w:rsidRPr="00C35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13D26"/>
    <w:rsid w:val="00382453"/>
    <w:rsid w:val="0054493F"/>
    <w:rsid w:val="005516F6"/>
    <w:rsid w:val="00631B9A"/>
    <w:rsid w:val="006A2984"/>
    <w:rsid w:val="007C5234"/>
    <w:rsid w:val="00823428"/>
    <w:rsid w:val="008412CD"/>
    <w:rsid w:val="008B41A9"/>
    <w:rsid w:val="0094451D"/>
    <w:rsid w:val="00C35B19"/>
    <w:rsid w:val="00D4593B"/>
    <w:rsid w:val="00E11FB7"/>
    <w:rsid w:val="00F5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738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4</cp:revision>
  <dcterms:created xsi:type="dcterms:W3CDTF">2014-08-19T17:12:00Z</dcterms:created>
  <dcterms:modified xsi:type="dcterms:W3CDTF">2015-02-09T20:37:00Z</dcterms:modified>
</cp:coreProperties>
</file>